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0D612" w14:textId="2F7C1E35" w:rsidR="00147D64" w:rsidRDefault="00147D64" w:rsidP="00147D64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 w:rsidR="00F06A78">
        <w:rPr>
          <w:rFonts w:ascii="Arial" w:hAnsi="Arial" w:cs="Arial"/>
          <w:sz w:val="20"/>
          <w:szCs w:val="20"/>
        </w:rPr>
        <w:t xml:space="preserve">: </w:t>
      </w:r>
      <w:r w:rsidR="001B60C0">
        <w:rPr>
          <w:rFonts w:ascii="Arial" w:hAnsi="Arial" w:cs="Arial"/>
          <w:sz w:val="20"/>
          <w:szCs w:val="20"/>
        </w:rPr>
        <w:t>Nemocniční lůžka</w:t>
      </w:r>
    </w:p>
    <w:p w14:paraId="281ECBE1" w14:textId="651067A1" w:rsidR="00973F4A" w:rsidRDefault="00BC058A" w:rsidP="00973F4A">
      <w:pPr>
        <w:pStyle w:val="Zhlav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B0245">
        <w:rPr>
          <w:rFonts w:ascii="Arial" w:hAnsi="Arial" w:cs="Arial"/>
          <w:sz w:val="20"/>
          <w:szCs w:val="20"/>
        </w:rPr>
        <w:t>1</w:t>
      </w:r>
      <w:r w:rsidR="00370A46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 </w:t>
      </w:r>
      <w:r w:rsidR="00AD533E">
        <w:rPr>
          <w:rFonts w:ascii="Arial" w:hAnsi="Arial" w:cs="Arial"/>
          <w:sz w:val="20"/>
        </w:rPr>
        <w:t>Výzvy</w:t>
      </w:r>
      <w:r w:rsidR="00145920">
        <w:rPr>
          <w:rFonts w:ascii="Arial" w:hAnsi="Arial" w:cs="Arial"/>
          <w:sz w:val="20"/>
        </w:rPr>
        <w:t xml:space="preserve"> / smlouvy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20796A" w:rsidRPr="003F0293">
        <w:rPr>
          <w:rFonts w:ascii="Arial" w:hAnsi="Arial" w:cs="Arial"/>
          <w:b/>
          <w:sz w:val="20"/>
          <w:szCs w:val="20"/>
        </w:rPr>
        <w:t>Specifikace předmětu plnění</w:t>
      </w:r>
      <w:r w:rsidR="00334233">
        <w:rPr>
          <w:rFonts w:ascii="Arial" w:hAnsi="Arial" w:cs="Arial"/>
          <w:b/>
          <w:sz w:val="20"/>
          <w:szCs w:val="20"/>
        </w:rPr>
        <w:t xml:space="preserve"> </w:t>
      </w:r>
    </w:p>
    <w:p w14:paraId="2426A074" w14:textId="77777777" w:rsidR="00973F4A" w:rsidRDefault="00973F4A" w:rsidP="00973F4A">
      <w:pPr>
        <w:pStyle w:val="Zhlav"/>
        <w:rPr>
          <w:rFonts w:ascii="Arial" w:hAnsi="Arial" w:cs="Arial"/>
          <w:b/>
          <w:sz w:val="20"/>
          <w:szCs w:val="20"/>
        </w:rPr>
      </w:pPr>
    </w:p>
    <w:p w14:paraId="4ED6DF56" w14:textId="42E56D39" w:rsidR="00973F4A" w:rsidRDefault="000904E3" w:rsidP="00334233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Nemocniční lůžk</w:t>
      </w:r>
      <w:r w:rsidR="00AE398F">
        <w:rPr>
          <w:rFonts w:ascii="Arial" w:hAnsi="Arial" w:cs="Arial"/>
          <w:b/>
          <w:sz w:val="32"/>
          <w:szCs w:val="32"/>
        </w:rPr>
        <w:t>o</w:t>
      </w:r>
      <w:r w:rsidR="00C64F73">
        <w:rPr>
          <w:rFonts w:ascii="Arial" w:hAnsi="Arial" w:cs="Arial"/>
          <w:b/>
          <w:sz w:val="32"/>
          <w:szCs w:val="32"/>
        </w:rPr>
        <w:t xml:space="preserve"> </w:t>
      </w:r>
      <w:bookmarkStart w:id="0" w:name="_GoBack"/>
      <w:bookmarkEnd w:id="0"/>
      <w:r w:rsidR="00277DB0">
        <w:rPr>
          <w:rFonts w:ascii="Arial" w:hAnsi="Arial" w:cs="Arial"/>
          <w:b/>
          <w:sz w:val="32"/>
          <w:szCs w:val="32"/>
        </w:rPr>
        <w:t xml:space="preserve">a křesla </w:t>
      </w:r>
      <w:r>
        <w:rPr>
          <w:rFonts w:ascii="Arial" w:hAnsi="Arial" w:cs="Arial"/>
          <w:b/>
          <w:sz w:val="32"/>
          <w:szCs w:val="32"/>
        </w:rPr>
        <w:t xml:space="preserve">– </w:t>
      </w:r>
      <w:r w:rsidR="00277DB0">
        <w:rPr>
          <w:rFonts w:ascii="Arial" w:hAnsi="Arial" w:cs="Arial"/>
          <w:b/>
          <w:sz w:val="32"/>
          <w:szCs w:val="32"/>
        </w:rPr>
        <w:t>4</w:t>
      </w:r>
      <w:r w:rsidR="005E1841">
        <w:rPr>
          <w:rFonts w:ascii="Arial" w:hAnsi="Arial" w:cs="Arial"/>
          <w:b/>
          <w:sz w:val="32"/>
          <w:szCs w:val="32"/>
        </w:rPr>
        <w:t xml:space="preserve"> kus</w:t>
      </w:r>
      <w:r w:rsidR="00AE398F">
        <w:rPr>
          <w:rFonts w:ascii="Arial" w:hAnsi="Arial" w:cs="Arial"/>
          <w:b/>
          <w:sz w:val="32"/>
          <w:szCs w:val="32"/>
        </w:rPr>
        <w:t>y</w:t>
      </w:r>
      <w:r w:rsidR="005E1841">
        <w:rPr>
          <w:rFonts w:ascii="Arial" w:hAnsi="Arial" w:cs="Arial"/>
          <w:b/>
          <w:sz w:val="32"/>
          <w:szCs w:val="32"/>
        </w:rPr>
        <w:t xml:space="preserve"> na </w:t>
      </w:r>
      <w:r w:rsidR="00277DB0">
        <w:rPr>
          <w:rFonts w:ascii="Arial" w:hAnsi="Arial" w:cs="Arial"/>
          <w:b/>
          <w:sz w:val="32"/>
          <w:szCs w:val="32"/>
        </w:rPr>
        <w:t>hemodialyzační středisko</w:t>
      </w:r>
      <w:r w:rsidR="00AE398F">
        <w:rPr>
          <w:rFonts w:ascii="Arial" w:hAnsi="Arial" w:cs="Arial"/>
          <w:b/>
          <w:sz w:val="32"/>
          <w:szCs w:val="32"/>
        </w:rPr>
        <w:t xml:space="preserve"> NHB</w:t>
      </w:r>
    </w:p>
    <w:p w14:paraId="7A9F33EE" w14:textId="7EDF9C82" w:rsidR="003F5E7F" w:rsidRPr="00793503" w:rsidRDefault="0020796A" w:rsidP="00334233">
      <w:pPr>
        <w:pStyle w:val="Zhlav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93503">
        <w:rPr>
          <w:rFonts w:ascii="Arial" w:hAnsi="Arial" w:cs="Arial"/>
          <w:sz w:val="22"/>
          <w:szCs w:val="22"/>
        </w:rPr>
        <w:t xml:space="preserve">Předmětem plnění je dodávka </w:t>
      </w:r>
      <w:r w:rsidR="00EF1114">
        <w:rPr>
          <w:rFonts w:ascii="Arial" w:hAnsi="Arial" w:cs="Arial"/>
          <w:sz w:val="22"/>
          <w:szCs w:val="22"/>
        </w:rPr>
        <w:t>nového nemocničního lůžka</w:t>
      </w:r>
      <w:r w:rsidR="000904E3">
        <w:rPr>
          <w:rFonts w:ascii="Arial" w:hAnsi="Arial" w:cs="Arial"/>
          <w:sz w:val="22"/>
          <w:szCs w:val="22"/>
        </w:rPr>
        <w:t xml:space="preserve"> včetně matrac</w:t>
      </w:r>
      <w:r w:rsidR="00EF1114">
        <w:rPr>
          <w:rFonts w:ascii="Arial" w:hAnsi="Arial" w:cs="Arial"/>
          <w:sz w:val="22"/>
          <w:szCs w:val="22"/>
        </w:rPr>
        <w:t>e</w:t>
      </w:r>
      <w:r w:rsidR="00277DB0">
        <w:rPr>
          <w:rFonts w:ascii="Arial" w:hAnsi="Arial" w:cs="Arial"/>
          <w:sz w:val="22"/>
          <w:szCs w:val="22"/>
        </w:rPr>
        <w:t xml:space="preserve"> a dialyzačních křesel</w:t>
      </w:r>
      <w:r w:rsidR="00973F4A">
        <w:rPr>
          <w:rFonts w:ascii="Arial" w:hAnsi="Arial" w:cs="Arial"/>
          <w:sz w:val="22"/>
          <w:szCs w:val="22"/>
        </w:rPr>
        <w:t>.</w:t>
      </w:r>
    </w:p>
    <w:p w14:paraId="124B91C8" w14:textId="3A6C6632" w:rsidR="0020796A" w:rsidRDefault="00AE398F" w:rsidP="005858F4">
      <w:pPr>
        <w:pStyle w:val="Prosttext"/>
        <w:spacing w:after="60" w:line="276" w:lineRule="auto"/>
        <w:rPr>
          <w:rFonts w:ascii="Arial" w:eastAsiaTheme="minorHAnsi" w:hAnsi="Arial"/>
          <w:szCs w:val="22"/>
          <w:lang w:val="x-none"/>
        </w:rPr>
      </w:pPr>
      <w:r>
        <w:rPr>
          <w:rFonts w:ascii="Arial" w:eastAsiaTheme="minorHAnsi" w:hAnsi="Arial"/>
          <w:szCs w:val="22"/>
        </w:rPr>
        <w:t xml:space="preserve">Nabízené </w:t>
      </w:r>
      <w:r w:rsidR="000904E3">
        <w:rPr>
          <w:rFonts w:ascii="Arial" w:eastAsiaTheme="minorHAnsi" w:hAnsi="Arial"/>
          <w:szCs w:val="22"/>
        </w:rPr>
        <w:t>lůžk</w:t>
      </w:r>
      <w:r>
        <w:rPr>
          <w:rFonts w:ascii="Arial" w:eastAsiaTheme="minorHAnsi" w:hAnsi="Arial"/>
          <w:szCs w:val="22"/>
        </w:rPr>
        <w:t>o</w:t>
      </w:r>
      <w:r w:rsidR="00277DB0">
        <w:rPr>
          <w:rFonts w:ascii="Arial" w:eastAsiaTheme="minorHAnsi" w:hAnsi="Arial"/>
          <w:szCs w:val="22"/>
        </w:rPr>
        <w:t xml:space="preserve"> a křesla</w:t>
      </w:r>
      <w:r w:rsidR="001675C2">
        <w:rPr>
          <w:rFonts w:ascii="Arial" w:eastAsiaTheme="minorHAnsi" w:hAnsi="Arial"/>
          <w:szCs w:val="22"/>
        </w:rPr>
        <w:t xml:space="preserve"> </w:t>
      </w:r>
      <w:r w:rsidR="00FB7267">
        <w:rPr>
          <w:rFonts w:ascii="Arial" w:eastAsiaTheme="minorHAnsi" w:hAnsi="Arial"/>
          <w:szCs w:val="22"/>
          <w:lang w:val="x-none"/>
        </w:rPr>
        <w:t>splňuj</w:t>
      </w:r>
      <w:r w:rsidR="000904E3">
        <w:rPr>
          <w:rFonts w:ascii="Arial" w:eastAsiaTheme="minorHAnsi" w:hAnsi="Arial"/>
          <w:szCs w:val="22"/>
        </w:rPr>
        <w:t>í</w:t>
      </w:r>
      <w:r w:rsidR="0020796A" w:rsidRPr="00492BCA">
        <w:rPr>
          <w:rFonts w:ascii="Arial" w:eastAsiaTheme="minorHAnsi" w:hAnsi="Arial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1675C2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31011520" w14:textId="77777777" w:rsidR="00995D4F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  <w:p w14:paraId="28D7B85B" w14:textId="63414586" w:rsidR="008A2824" w:rsidRPr="001675C2" w:rsidRDefault="008A2824" w:rsidP="00AE398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</w:t>
            </w:r>
            <w:r w:rsidR="00AE398F"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é</w:t>
            </w:r>
            <w:r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 xml:space="preserve"> </w:t>
            </w:r>
            <w:r w:rsidR="00AE398F"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 xml:space="preserve">věci </w:t>
            </w:r>
            <w:r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splňuj</w:t>
            </w:r>
            <w:r w:rsidR="00AE398F"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í</w:t>
            </w:r>
            <w:r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 xml:space="preserve">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1675C2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605FEA90" w:rsidR="001675C2" w:rsidRPr="001675C2" w:rsidRDefault="001675C2" w:rsidP="000904E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Parametry </w:t>
            </w:r>
            <w:r w:rsidR="000904E3">
              <w:rPr>
                <w:rFonts w:asciiTheme="minorHAnsi" w:hAnsiTheme="minorHAnsi" w:cstheme="minorHAnsi"/>
                <w:b/>
                <w:sz w:val="22"/>
                <w:szCs w:val="22"/>
              </w:rPr>
              <w:t>lůžka</w:t>
            </w:r>
            <w:r w:rsidR="00370A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 křesla</w:t>
            </w:r>
          </w:p>
        </w:tc>
      </w:tr>
      <w:tr w:rsidR="00332467" w:rsidRPr="001675C2" w14:paraId="602860B7" w14:textId="77777777" w:rsidTr="00D70A5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5A26761D" w:rsidR="00332467" w:rsidRPr="003A7615" w:rsidRDefault="00332467" w:rsidP="008F5A40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3A761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 – doplní dodavatel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EF8B7" w14:textId="77777777" w:rsidR="00332467" w:rsidRPr="00332467" w:rsidRDefault="00332467" w:rsidP="00332467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</w:p>
        </w:tc>
      </w:tr>
      <w:tr w:rsidR="00956023" w:rsidRPr="001675C2" w14:paraId="2550DEC7" w14:textId="77777777" w:rsidTr="008C5499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6EDCBD23" w14:textId="1082B873" w:rsidR="00956023" w:rsidRPr="00956023" w:rsidRDefault="003B4518" w:rsidP="0095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4518">
              <w:rPr>
                <w:rFonts w:asciiTheme="minorHAnsi" w:hAnsiTheme="minorHAnsi" w:cstheme="minorHAnsi"/>
                <w:b/>
                <w:sz w:val="22"/>
                <w:szCs w:val="22"/>
              </w:rPr>
              <w:t>Lůžko</w:t>
            </w:r>
            <w:r w:rsidR="005E184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elektrické polohovatelné</w:t>
            </w:r>
            <w:r w:rsidR="00277D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 váhou – 1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ks</w:t>
            </w:r>
          </w:p>
        </w:tc>
      </w:tr>
      <w:tr w:rsidR="00B04AA9" w:rsidRPr="001675C2" w14:paraId="547D36F2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B931CA" w14:textId="5FE813EC" w:rsidR="00B04AA9" w:rsidRDefault="00277DB0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277DB0">
              <w:rPr>
                <w:rFonts w:ascii="Arial" w:hAnsi="Arial" w:cs="Arial"/>
                <w:sz w:val="20"/>
                <w:szCs w:val="20"/>
              </w:rPr>
              <w:t>bezpečné provozní zatížení minimálně 250kg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7FF1A" w14:textId="09EC267D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77DE" w14:textId="77777777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04AA9" w:rsidRPr="001675C2" w14:paraId="0F1BB21D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27D3A4" w14:textId="00A68930" w:rsidR="00B04AA9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nové nerepasované lůžko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F1DDB" w14:textId="438D3B16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4E40" w14:textId="77777777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04AA9" w:rsidRPr="001675C2" w14:paraId="4B0278D3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908A27" w14:textId="29CD215B" w:rsidR="00B04AA9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rozměry ložné plochy min. 90x200 cm (šířka x délka)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0FB7F" w14:textId="1C20A53E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CFE3E" w14:textId="77777777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04AA9" w:rsidRPr="001675C2" w14:paraId="6A46F831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7AEDD8" w14:textId="6D4EDADC" w:rsidR="00B04AA9" w:rsidRPr="001E36ED" w:rsidRDefault="006F5B31" w:rsidP="007C4F36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celkové maximální vnější půdorysné rozměry lůžka 100x220 cm (šířka x délka bez prodloužení)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32A0C" w14:textId="2B7004BB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0D924" w14:textId="77777777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04AA9" w:rsidRPr="001675C2" w14:paraId="1CC26723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C7D806" w14:textId="6CD45E1C" w:rsidR="00B04AA9" w:rsidRPr="001E36ED" w:rsidRDefault="006F5B31" w:rsidP="007C4F36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elektrické nastavení: výškové nastavení, zádový díl, stehe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6F5B31">
              <w:rPr>
                <w:rFonts w:ascii="Arial" w:hAnsi="Arial" w:cs="Arial"/>
                <w:sz w:val="20"/>
                <w:szCs w:val="20"/>
              </w:rPr>
              <w:t>ní díl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7462F" w14:textId="03723F2C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310D" w14:textId="77777777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70A1" w:rsidRPr="001675C2" w14:paraId="1859FA66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D83D9F" w14:textId="6C8DF380" w:rsidR="00E470A1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 xml:space="preserve">ložná plocha elektricky výškově </w:t>
            </w:r>
            <w:r w:rsidR="00277DB0">
              <w:rPr>
                <w:rFonts w:ascii="Arial" w:hAnsi="Arial" w:cs="Arial"/>
                <w:sz w:val="20"/>
                <w:szCs w:val="20"/>
              </w:rPr>
              <w:t>nastavitelná v rozsahu min. 45</w:t>
            </w:r>
            <w:r w:rsidRPr="006F5B31">
              <w:rPr>
                <w:rFonts w:ascii="Arial" w:hAnsi="Arial" w:cs="Arial"/>
                <w:sz w:val="20"/>
                <w:szCs w:val="20"/>
              </w:rPr>
              <w:t xml:space="preserve"> - 75 cm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0B807" w14:textId="5FE4240E" w:rsidR="00E470A1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D862" w14:textId="77777777" w:rsidR="00E470A1" w:rsidRPr="001675C2" w:rsidRDefault="00E470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70A1" w:rsidRPr="001675C2" w14:paraId="6182ABE7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F4DE44" w14:textId="2EFB10DF" w:rsidR="00E470A1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mechanické nastavení: lýtkový díl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FB56A" w14:textId="4E481BD4" w:rsidR="00E470A1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6DC3" w14:textId="77777777" w:rsidR="00E470A1" w:rsidRPr="001675C2" w:rsidRDefault="00E470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70A1" w:rsidRPr="001675C2" w14:paraId="42D4DB52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B7FFDB" w14:textId="32BD627F" w:rsidR="00E470A1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ložná plocha: 4 dílná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F75CF" w14:textId="3F607FB0" w:rsidR="00E470A1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6CC7" w14:textId="77777777" w:rsidR="00E470A1" w:rsidRPr="001675C2" w:rsidRDefault="00E470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70A1" w:rsidRPr="001675C2" w14:paraId="68913458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5BA45C" w14:textId="6132AC42" w:rsidR="00E470A1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ložná plocha z odnímatelných plastových dílů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D237B" w14:textId="740F5D73" w:rsidR="00E470A1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F928" w14:textId="77777777" w:rsidR="00E470A1" w:rsidRPr="001675C2" w:rsidRDefault="00E470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70A1" w:rsidRPr="001675C2" w14:paraId="3CC83AE2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9CB504" w14:textId="2F14DCE8" w:rsidR="00E470A1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4 kolečka 150 mm s centrální brzdou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0F34" w14:textId="0C80EECE" w:rsidR="00E470A1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12EF" w14:textId="77777777" w:rsidR="00E470A1" w:rsidRPr="001675C2" w:rsidRDefault="00E470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70A1" w:rsidRPr="001675C2" w14:paraId="03B205F9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5D871D" w14:textId="157F4559" w:rsidR="00E470A1" w:rsidRDefault="000649F4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dělené plastové </w:t>
            </w:r>
            <w:r w:rsidR="006F5B31" w:rsidRPr="006F5B31">
              <w:rPr>
                <w:rFonts w:ascii="Arial" w:hAnsi="Arial" w:cs="Arial"/>
                <w:sz w:val="20"/>
                <w:szCs w:val="20"/>
              </w:rPr>
              <w:t>postranice pokrývající dvě třetiny lůžka ve složení krátká hlavová a střední dlouhá zajišťující bezpečnost pacienta i v případě spuštěné hlavové postranice (nerestriktivní)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53FA0" w14:textId="49560936" w:rsidR="00E470A1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99AC" w14:textId="77777777" w:rsidR="00E470A1" w:rsidRPr="001675C2" w:rsidRDefault="00E470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70A1" w:rsidRPr="001675C2" w14:paraId="3BFA42BB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9E972B" w14:textId="139D642C" w:rsidR="00E470A1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postranice s pojistkou proti náhodnému spuštění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A2F3A" w14:textId="69B0BE3B" w:rsidR="00E470A1" w:rsidRPr="001675C2" w:rsidRDefault="008A2824" w:rsidP="001727E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9F68" w14:textId="77777777" w:rsidR="00E470A1" w:rsidRPr="001675C2" w:rsidRDefault="00E470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393C" w:rsidRPr="001675C2" w14:paraId="4BBF9FEA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6A7BD7" w14:textId="224E7245" w:rsidR="00F6393C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postranice s tlumeným spouštěním podél lůžka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DC717" w14:textId="04AC3530" w:rsidR="00F6393C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8AFC" w14:textId="77777777" w:rsidR="00F6393C" w:rsidRPr="001675C2" w:rsidRDefault="00F639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393C" w:rsidRPr="001675C2" w14:paraId="2382B9D3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DF0C8C" w14:textId="7A805ADA" w:rsidR="00F6393C" w:rsidRDefault="00277DB0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277DB0">
              <w:rPr>
                <w:rFonts w:ascii="Arial" w:hAnsi="Arial" w:cs="Arial"/>
                <w:sz w:val="20"/>
                <w:szCs w:val="20"/>
              </w:rPr>
              <w:t>oboustranně v hlavových postranicích integrované LCD ovládací panely pro ovládání vážícího systému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112F4" w14:textId="5D811A5F" w:rsidR="00F6393C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E80B" w14:textId="77777777" w:rsidR="00F6393C" w:rsidRPr="001675C2" w:rsidRDefault="00F639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6D55683D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0227C4" w14:textId="7377CC4A" w:rsidR="0069740F" w:rsidRDefault="00870634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870634">
              <w:rPr>
                <w:rFonts w:ascii="Arial" w:hAnsi="Arial" w:cs="Arial"/>
                <w:sz w:val="20"/>
                <w:szCs w:val="20"/>
              </w:rPr>
              <w:t>metrologicky ověřitelný integrovaný vážící systém umožňující vážení pacienta, s eliminací vlivu přidávaných a odebíraných předmětů na vlastní hmotnost pacienta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C5D60" w14:textId="01A56ADF" w:rsidR="0069740F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F72D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13D2D1AB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4864ED" w14:textId="6B321269" w:rsidR="0069740F" w:rsidRDefault="00870634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870634">
              <w:rPr>
                <w:rFonts w:ascii="Arial" w:hAnsi="Arial" w:cs="Arial"/>
                <w:sz w:val="20"/>
                <w:szCs w:val="20"/>
              </w:rPr>
              <w:t>oboustranně mechanické rychlospuštění zádového dílu (CPR), ovladač dobře dostupný v jakékoli poloze lůžka s aktivovanými i sklopenými postranicemi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4C591" w14:textId="4201A150" w:rsidR="0069740F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C33FA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7B62FB7E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981127" w14:textId="00833976" w:rsidR="0069740F" w:rsidRDefault="00870634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870634">
              <w:rPr>
                <w:rFonts w:ascii="Arial" w:hAnsi="Arial" w:cs="Arial"/>
                <w:sz w:val="20"/>
                <w:szCs w:val="20"/>
              </w:rPr>
              <w:t>plastová odnímatelná čela, nožní s aretací proti samovolnému vytažení při transportu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6CFF2" w14:textId="53964BA9" w:rsidR="0069740F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5B65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56848A04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6067C4" w14:textId="5E884FFF" w:rsidR="0069740F" w:rsidRDefault="00870634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870634">
              <w:rPr>
                <w:rFonts w:ascii="Arial" w:hAnsi="Arial" w:cs="Arial"/>
                <w:sz w:val="20"/>
                <w:szCs w:val="20"/>
              </w:rPr>
              <w:t>prodloužení lůžka min. 20 cm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993EF" w14:textId="47E17048" w:rsidR="0069740F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D0779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F1114" w:rsidRPr="001675C2" w14:paraId="722D018B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FC6496" w14:textId="67E0021D" w:rsidR="00EF1114" w:rsidRDefault="00EF1114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EF1114">
              <w:rPr>
                <w:rFonts w:ascii="Arial" w:hAnsi="Arial" w:cs="Arial"/>
                <w:sz w:val="20"/>
                <w:szCs w:val="20"/>
              </w:rPr>
              <w:t>rohová kolečka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BCC86" w14:textId="54FC833C" w:rsidR="00EF1114" w:rsidRPr="001675C2" w:rsidRDefault="0033246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F83C" w14:textId="77777777" w:rsidR="00EF1114" w:rsidRPr="001675C2" w:rsidRDefault="00EF111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060A3BD6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469C1D" w14:textId="354EF0F6" w:rsidR="0069740F" w:rsidRDefault="00A77C8A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držák extenzí: 4 pouzdra pro př</w:t>
            </w:r>
            <w:r w:rsidRPr="00A77C8A">
              <w:rPr>
                <w:rFonts w:ascii="Arial" w:hAnsi="Arial" w:cs="Arial"/>
                <w:sz w:val="20"/>
                <w:szCs w:val="20"/>
              </w:rPr>
              <w:t>íslušenství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FCCD7" w14:textId="2E9D447D" w:rsidR="0069740F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38D0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62AE024E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461B7B" w14:textId="2441FA37" w:rsidR="0069740F" w:rsidRDefault="00A77C8A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A77C8A">
              <w:rPr>
                <w:rFonts w:ascii="Arial" w:hAnsi="Arial" w:cs="Arial"/>
                <w:sz w:val="20"/>
                <w:szCs w:val="20"/>
              </w:rPr>
              <w:t>potenciálové propojení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8FB47" w14:textId="6868BAA3" w:rsidR="0069740F" w:rsidRPr="001675C2" w:rsidRDefault="008A2824" w:rsidP="001727E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C921B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19CF1983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8E291F" w14:textId="5E1BD661" w:rsidR="0069740F" w:rsidRDefault="00EF1114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EF1114">
              <w:rPr>
                <w:rFonts w:ascii="Arial" w:hAnsi="Arial" w:cs="Arial"/>
                <w:sz w:val="20"/>
                <w:szCs w:val="20"/>
              </w:rPr>
              <w:lastRenderedPageBreak/>
              <w:t>zálohová baterie s autodiagnostikou kapacity a životnosti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C84D8" w14:textId="5F64EFA5" w:rsidR="0069740F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329A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42C9B176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3576CA" w14:textId="75788D73" w:rsidR="0069740F" w:rsidRDefault="00EF1114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EF1114">
              <w:rPr>
                <w:rFonts w:ascii="Arial" w:hAnsi="Arial" w:cs="Arial"/>
                <w:sz w:val="20"/>
                <w:szCs w:val="20"/>
              </w:rPr>
              <w:t>sesterský ovladač s předprogramovanými funkcemi (CPR, kardiacké křeslo, vyšetřovací poloha,…)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ACBFE" w14:textId="3E4A69C7" w:rsidR="0069740F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BA58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56C10D29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8FED56" w14:textId="6522FB00" w:rsidR="0069740F" w:rsidRDefault="00EF1114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EF1114">
              <w:rPr>
                <w:rFonts w:ascii="Arial" w:hAnsi="Arial" w:cs="Arial"/>
                <w:sz w:val="20"/>
                <w:szCs w:val="20"/>
              </w:rPr>
              <w:t>pacientský ovladač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0BF9A" w14:textId="14EE7A63" w:rsidR="0069740F" w:rsidRPr="001675C2" w:rsidRDefault="008A2824" w:rsidP="001727E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5C19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E1841" w:rsidRPr="001675C2" w14:paraId="50DDB3FD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069E32" w14:textId="71306D9A" w:rsidR="005E1841" w:rsidRPr="00A77C8A" w:rsidRDefault="00EF1114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EF1114">
              <w:rPr>
                <w:rFonts w:ascii="Arial" w:hAnsi="Arial" w:cs="Arial"/>
                <w:sz w:val="20"/>
                <w:szCs w:val="20"/>
              </w:rPr>
              <w:t>hrazda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FC293" w14:textId="6655CC57" w:rsidR="005E1841" w:rsidRPr="001675C2" w:rsidRDefault="005E184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5625" w14:textId="77777777" w:rsidR="005E1841" w:rsidRPr="001675C2" w:rsidRDefault="005E184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F1114" w:rsidRPr="001675C2" w14:paraId="509FA1BC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0C5F85" w14:textId="6664C55C" w:rsidR="00EF1114" w:rsidRPr="00EF1114" w:rsidRDefault="00EF1114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EF1114">
              <w:rPr>
                <w:rFonts w:ascii="Arial" w:hAnsi="Arial" w:cs="Arial"/>
                <w:sz w:val="20"/>
                <w:szCs w:val="20"/>
              </w:rPr>
              <w:t>madlo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95053" w14:textId="35BB3E72" w:rsidR="00EF1114" w:rsidRPr="001675C2" w:rsidRDefault="00EF111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6647" w14:textId="77777777" w:rsidR="00EF1114" w:rsidRPr="001675C2" w:rsidRDefault="00EF111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77C8A" w:rsidRPr="001675C2" w14:paraId="21588323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AA8996" w14:textId="1EE243F6" w:rsidR="00A77C8A" w:rsidRDefault="00A77C8A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A77C8A">
              <w:rPr>
                <w:rFonts w:ascii="Arial" w:hAnsi="Arial" w:cs="Arial"/>
                <w:sz w:val="20"/>
                <w:szCs w:val="20"/>
              </w:rPr>
              <w:t>lůžko v souladu s normou EN 60601-2-52 v platném znění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D0519" w14:textId="289A0D78" w:rsidR="00A77C8A" w:rsidRPr="001675C2" w:rsidRDefault="00A77C8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8678" w14:textId="77777777" w:rsidR="00A77C8A" w:rsidRPr="001675C2" w:rsidRDefault="00A77C8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77C8A" w:rsidRPr="001675C2" w14:paraId="25FA8F0D" w14:textId="77777777" w:rsidTr="00182DE7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5DF548E6" w14:textId="12B06D84" w:rsidR="00A77C8A" w:rsidRPr="001675C2" w:rsidRDefault="00A77C8A" w:rsidP="00182DE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</w:t>
            </w:r>
            <w:r w:rsidR="005E1841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="00EF1114">
              <w:rPr>
                <w:rFonts w:asciiTheme="minorHAnsi" w:hAnsiTheme="minorHAnsi" w:cstheme="minorHAnsi"/>
                <w:b/>
                <w:sz w:val="22"/>
                <w:szCs w:val="22"/>
              </w:rPr>
              <w:t>trace antidekubitní pasivní – 1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ks</w:t>
            </w:r>
          </w:p>
        </w:tc>
      </w:tr>
      <w:tr w:rsidR="00CD3707" w:rsidRPr="001675C2" w14:paraId="0F00C926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CE2C57" w14:textId="40EFD845" w:rsidR="00CD3707" w:rsidRPr="00A77C8A" w:rsidRDefault="00CD3707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A77C8A">
              <w:rPr>
                <w:rFonts w:ascii="Arial" w:hAnsi="Arial" w:cs="Arial"/>
                <w:sz w:val="20"/>
                <w:szCs w:val="20"/>
              </w:rPr>
              <w:t>matrace pro pacienty se středním rizikem vzniku dekubitů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7DA21" w14:textId="01FD8761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D344" w14:textId="77777777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D3707" w:rsidRPr="001675C2" w14:paraId="16CC315A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054F97" w14:textId="53120C11" w:rsidR="00CD3707" w:rsidRPr="00A77C8A" w:rsidRDefault="00CD3707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5E11F0">
              <w:rPr>
                <w:rFonts w:ascii="Arial" w:hAnsi="Arial" w:cs="Arial"/>
                <w:sz w:val="20"/>
                <w:szCs w:val="20"/>
              </w:rPr>
              <w:t>musí být registrovaným zdravotnickým prostředkem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B0A41" w14:textId="763F36DA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3482" w14:textId="77777777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D3707" w:rsidRPr="001675C2" w14:paraId="4C8167AA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EE1591" w14:textId="0C52E2B2" w:rsidR="00CD3707" w:rsidRPr="00A77C8A" w:rsidRDefault="00CD3707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5E11F0">
              <w:rPr>
                <w:rFonts w:ascii="Arial" w:hAnsi="Arial" w:cs="Arial"/>
                <w:sz w:val="20"/>
                <w:szCs w:val="20"/>
              </w:rPr>
              <w:t>jádro matrace kombinované ze studených PUR pěn, nosná část jádra ze studené PUR pěny o hustotě min. 40kg/m3,  na povrchu jádra vrstva min. 5cm studené PUR pěny o hustotě min. 50kg/m3,  vyztužené boky jádra ze studené PUR pěny o hustotě min. 40kg/m3,  všechny pěny se sníženou hořlavostí (min. CRIB 5)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E5A61" w14:textId="44E7879D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1B13" w14:textId="77777777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D3707" w:rsidRPr="001675C2" w14:paraId="206B3F4F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7331AC" w14:textId="359143A4" w:rsidR="00CD3707" w:rsidRPr="00A77C8A" w:rsidRDefault="00CD3707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5E11F0">
              <w:rPr>
                <w:rFonts w:ascii="Arial" w:hAnsi="Arial" w:cs="Arial"/>
                <w:sz w:val="20"/>
                <w:szCs w:val="20"/>
              </w:rPr>
              <w:t>snímatelný potah, opatřený minimálně ze tří stran zipem krytým chlopní, paropropustný, voděodolný, antimikrobiální, se sníženou hořlavostí min. CRIB 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5957C" w14:textId="014A6CDA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9594" w14:textId="77777777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D3707" w:rsidRPr="001675C2" w14:paraId="77F7E777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9F3AB4" w14:textId="03E54F15" w:rsidR="00CD3707" w:rsidRPr="005E11F0" w:rsidRDefault="00CD3707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5E11F0">
              <w:rPr>
                <w:rFonts w:ascii="Arial" w:hAnsi="Arial" w:cs="Arial"/>
                <w:sz w:val="20"/>
                <w:szCs w:val="20"/>
              </w:rPr>
              <w:t>na potahu transportní madla pro jednoduchou manipulaci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BEBE6" w14:textId="3525A751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AE98" w14:textId="77777777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D3707" w:rsidRPr="001675C2" w14:paraId="7348CF29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0C12EC" w14:textId="59C1EA6C" w:rsidR="00CD3707" w:rsidRPr="005E11F0" w:rsidRDefault="00CD3707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5E11F0">
              <w:rPr>
                <w:rFonts w:ascii="Arial" w:hAnsi="Arial" w:cs="Arial"/>
                <w:sz w:val="20"/>
                <w:szCs w:val="20"/>
              </w:rPr>
              <w:t>nosnost min. 150kg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EB762" w14:textId="29CBD339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07A9" w14:textId="77777777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D3707" w:rsidRPr="001675C2" w14:paraId="3AD05D77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944ABF" w14:textId="1BED838B" w:rsidR="00CD3707" w:rsidRPr="005E11F0" w:rsidRDefault="00CD3707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5E11F0">
              <w:rPr>
                <w:rFonts w:ascii="Arial" w:hAnsi="Arial" w:cs="Arial"/>
                <w:sz w:val="20"/>
                <w:szCs w:val="20"/>
              </w:rPr>
              <w:t>výška min. 14cm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44DA9" w14:textId="0B72F2D3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54A8" w14:textId="77777777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F1114" w:rsidRPr="001675C2" w14:paraId="76FAC03C" w14:textId="77777777" w:rsidTr="004E3F79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683FE9D7" w14:textId="2C014FCA" w:rsidR="00EF1114" w:rsidRPr="001675C2" w:rsidRDefault="002F5CE6" w:rsidP="004E3F7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Křeslo dialyzační</w:t>
            </w:r>
            <w:r w:rsidR="00370A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– 3</w:t>
            </w:r>
            <w:r w:rsidR="00EF1114">
              <w:rPr>
                <w:rFonts w:asciiTheme="minorHAnsi" w:hAnsiTheme="minorHAnsi" w:cstheme="minorHAnsi"/>
                <w:b/>
                <w:sz w:val="22"/>
                <w:szCs w:val="22"/>
              </w:rPr>
              <w:t>ks</w:t>
            </w:r>
          </w:p>
        </w:tc>
      </w:tr>
      <w:tr w:rsidR="00370A46" w:rsidRPr="001675C2" w14:paraId="1384D361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F59540" w14:textId="3505D468" w:rsidR="00370A46" w:rsidRPr="005E11F0" w:rsidRDefault="00370A46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2F5CE6">
              <w:rPr>
                <w:rFonts w:ascii="Arial" w:hAnsi="Arial" w:cs="Arial"/>
                <w:sz w:val="20"/>
                <w:szCs w:val="20"/>
              </w:rPr>
              <w:t>bezpečné provozní zatížení minimálně 200 kg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B5E64" w14:textId="13F6C455" w:rsidR="00370A46" w:rsidRPr="001675C2" w:rsidRDefault="00370A4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E743" w14:textId="77777777" w:rsidR="00370A46" w:rsidRPr="001675C2" w:rsidRDefault="00370A4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70A46" w:rsidRPr="001675C2" w14:paraId="503231DF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0C11EB" w14:textId="4B532775" w:rsidR="00370A46" w:rsidRPr="005E11F0" w:rsidRDefault="00370A46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2F5CE6">
              <w:rPr>
                <w:rFonts w:ascii="Arial" w:hAnsi="Arial" w:cs="Arial"/>
                <w:sz w:val="20"/>
                <w:szCs w:val="20"/>
              </w:rPr>
              <w:t>nové nerepasované křeslo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82D5A" w14:textId="7CD6B908" w:rsidR="00370A46" w:rsidRPr="001675C2" w:rsidRDefault="00370A4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0AC63" w14:textId="77777777" w:rsidR="00370A46" w:rsidRPr="001675C2" w:rsidRDefault="00370A4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70A46" w:rsidRPr="001675C2" w14:paraId="11D45E5B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8E18D8" w14:textId="14297311" w:rsidR="00370A46" w:rsidRPr="005E11F0" w:rsidRDefault="00370A46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370A46">
              <w:rPr>
                <w:rFonts w:ascii="Arial" w:hAnsi="Arial" w:cs="Arial"/>
                <w:sz w:val="20"/>
                <w:szCs w:val="20"/>
              </w:rPr>
              <w:t>šíře ložné plochy min. 55cm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BD601" w14:textId="54856509" w:rsidR="00370A46" w:rsidRPr="001675C2" w:rsidRDefault="00370A4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E5C5" w14:textId="77777777" w:rsidR="00370A46" w:rsidRPr="001675C2" w:rsidRDefault="00370A4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70A46" w:rsidRPr="001675C2" w14:paraId="6A46111D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348DD8" w14:textId="7F4EA838" w:rsidR="00370A46" w:rsidRPr="005E11F0" w:rsidRDefault="00370A46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370A46">
              <w:rPr>
                <w:rFonts w:ascii="Arial" w:hAnsi="Arial" w:cs="Arial"/>
                <w:sz w:val="20"/>
                <w:szCs w:val="20"/>
              </w:rPr>
              <w:t>celkové maximální vnější půdorysné rozměry lůžka 90x230 cm (šířka x délka)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26791" w14:textId="1C81F14C" w:rsidR="00370A46" w:rsidRPr="001675C2" w:rsidRDefault="00370A4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C0630" w14:textId="77777777" w:rsidR="00370A46" w:rsidRPr="001675C2" w:rsidRDefault="00370A4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70A46" w:rsidRPr="001675C2" w14:paraId="170DBA73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51B4E2" w14:textId="5665B398" w:rsidR="00370A46" w:rsidRPr="005E11F0" w:rsidRDefault="00370A46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370A46">
              <w:rPr>
                <w:rFonts w:ascii="Arial" w:hAnsi="Arial" w:cs="Arial"/>
                <w:sz w:val="20"/>
                <w:szCs w:val="20"/>
              </w:rPr>
              <w:t>elektrické nastavení: výškové nastavení, zádový díl, podnožní díl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509E2" w14:textId="4012C115" w:rsidR="00370A46" w:rsidRPr="001675C2" w:rsidRDefault="00370A4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8FD64" w14:textId="77777777" w:rsidR="00370A46" w:rsidRPr="001675C2" w:rsidRDefault="00370A4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70A46" w:rsidRPr="001675C2" w14:paraId="5BC2AD8E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B68E72" w14:textId="10715719" w:rsidR="00370A46" w:rsidRPr="005E11F0" w:rsidRDefault="00370A46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370A46">
              <w:rPr>
                <w:rFonts w:ascii="Arial" w:hAnsi="Arial" w:cs="Arial"/>
                <w:sz w:val="20"/>
                <w:szCs w:val="20"/>
              </w:rPr>
              <w:t>ložná plocha elektricky výškově nastavitelná v rozsahu min. 60 - 90 cm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35586" w14:textId="2A861F9E" w:rsidR="00370A46" w:rsidRPr="001675C2" w:rsidRDefault="00370A4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D2AA" w14:textId="77777777" w:rsidR="00370A46" w:rsidRPr="001675C2" w:rsidRDefault="00370A4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70A46" w:rsidRPr="001675C2" w14:paraId="3A137561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C6BEC0" w14:textId="129C41EC" w:rsidR="00370A46" w:rsidRPr="00370A46" w:rsidRDefault="00370A46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TR/ATR náklon ložné plochy, zádový a podnožní díl polohovatelný nezávisle pomocí elektromotorů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0952F" w14:textId="7677B3D5" w:rsidR="00370A46" w:rsidRPr="001675C2" w:rsidRDefault="00370A4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DFDA" w14:textId="77777777" w:rsidR="00370A46" w:rsidRPr="001675C2" w:rsidRDefault="00370A4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70A46" w:rsidRPr="001675C2" w14:paraId="15732CD1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CC7130" w14:textId="0706115F" w:rsidR="00370A46" w:rsidRPr="00370A46" w:rsidRDefault="00370A46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kolečka 150 mm s centrální brzdou ovládanou zepředu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F252A" w14:textId="691926BA" w:rsidR="00370A46" w:rsidRPr="001675C2" w:rsidRDefault="00370A4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9739" w14:textId="77777777" w:rsidR="00370A46" w:rsidRPr="001675C2" w:rsidRDefault="00370A4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70A46" w:rsidRPr="001675C2" w14:paraId="1BC508C8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6D119D" w14:textId="493F0B2B" w:rsidR="00370A46" w:rsidRPr="00370A46" w:rsidRDefault="00370A46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integrované aplikační loketní opěry nastavitelné horizontálně i vertikálně a s integrovaným držákem ručního ovladače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9ACE5" w14:textId="04EFA143" w:rsidR="00370A46" w:rsidRPr="001675C2" w:rsidRDefault="00370A4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BD82" w14:textId="77777777" w:rsidR="00370A46" w:rsidRPr="001675C2" w:rsidRDefault="00370A4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70A46" w:rsidRPr="001675C2" w14:paraId="24D8DF58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EEB15A" w14:textId="4440C1FB" w:rsidR="00370A46" w:rsidRPr="00370A46" w:rsidRDefault="00370A46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ruční ovladač s ochranou proti nechtěnému polohování s přednaprogarmovanými důležitými polohami - minimálně Trendelenburg, nástupní poloha a horizontální poloha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6BB97" w14:textId="780A4C32" w:rsidR="00370A46" w:rsidRPr="001675C2" w:rsidRDefault="00370A4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46ED" w14:textId="77777777" w:rsidR="00370A46" w:rsidRPr="001675C2" w:rsidRDefault="00370A4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70A46" w:rsidRPr="001675C2" w14:paraId="37AE1704" w14:textId="77777777" w:rsidTr="007C6C0D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E05E3D" w14:textId="7E653DA8" w:rsidR="00370A46" w:rsidRDefault="00370A46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oboustranně integrovaný držák na infuzní stojan - výklopný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C4B90" w14:textId="3E1A1798" w:rsidR="00370A46" w:rsidRPr="001675C2" w:rsidRDefault="00370A4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A177" w14:textId="77777777" w:rsidR="00370A46" w:rsidRPr="001675C2" w:rsidRDefault="00370A4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70A46" w:rsidRPr="001675C2" w14:paraId="319E897E" w14:textId="77777777" w:rsidTr="007C6C0D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DF520B5" w14:textId="0CFB6094" w:rsidR="00370A46" w:rsidRDefault="00370A46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potenciálové propojení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488F5" w14:textId="0A07FEC2" w:rsidR="00370A46" w:rsidRPr="001675C2" w:rsidRDefault="00370A4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0A9A" w14:textId="77777777" w:rsidR="00370A46" w:rsidRPr="001675C2" w:rsidRDefault="00370A4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70A46" w:rsidRPr="001675C2" w14:paraId="4EB20218" w14:textId="77777777" w:rsidTr="007C6C0D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7AE5CC" w14:textId="22B4BBB3" w:rsidR="00370A46" w:rsidRDefault="00370A46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opěra nohou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EB9F2" w14:textId="6FC51876" w:rsidR="00370A46" w:rsidRPr="001675C2" w:rsidRDefault="00370A4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560D" w14:textId="77777777" w:rsidR="00370A46" w:rsidRPr="001675C2" w:rsidRDefault="00370A4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70A46" w:rsidRPr="001675C2" w14:paraId="526EFAB0" w14:textId="77777777" w:rsidTr="007C6C0D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EFCD91" w14:textId="0A9182C5" w:rsidR="00370A46" w:rsidRDefault="00370A46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infůzní stojan teleskopický (pouze 2ks)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DF40A" w14:textId="77486BB6" w:rsidR="00370A46" w:rsidRPr="001675C2" w:rsidRDefault="00370A4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7FE98" w14:textId="77777777" w:rsidR="00370A46" w:rsidRPr="001675C2" w:rsidRDefault="00370A4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70A46" w:rsidRPr="001675C2" w14:paraId="291EB5E6" w14:textId="77777777" w:rsidTr="007C6C0D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941A51" w14:textId="0B5270A6" w:rsidR="00370A46" w:rsidRDefault="00370A46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podhlavník výškově stavitelný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249DF" w14:textId="3563461B" w:rsidR="00370A46" w:rsidRPr="001675C2" w:rsidRDefault="00370A4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8F5EA" w14:textId="77777777" w:rsidR="00370A46" w:rsidRPr="001675C2" w:rsidRDefault="00370A4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70A46" w:rsidRPr="001675C2" w14:paraId="3EB9702F" w14:textId="77777777" w:rsidTr="007C6C0D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35129F" w14:textId="74B842CE" w:rsidR="00370A46" w:rsidRDefault="00370A46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odjímatelný stolek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81DFB" w14:textId="3C854975" w:rsidR="00370A46" w:rsidRPr="001675C2" w:rsidRDefault="00370A4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CCD9" w14:textId="77777777" w:rsidR="00370A46" w:rsidRPr="001675C2" w:rsidRDefault="00370A4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152A5402" w14:textId="77777777" w:rsidR="002206E5" w:rsidRDefault="00956023" w:rsidP="007F1C94">
      <w:pPr>
        <w:pStyle w:val="Zkladntext"/>
        <w:spacing w:before="480" w:after="240" w:line="276" w:lineRule="auto"/>
        <w:jc w:val="left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0B5748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Podmínkou je předvedení vzorku lůžka </w:t>
      </w:r>
      <w:r w:rsidR="002206E5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včetně </w:t>
      </w:r>
      <w:r w:rsidRPr="000B5748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matrace </w:t>
      </w:r>
      <w:r w:rsidR="002206E5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a dialyzačního křesla </w:t>
      </w:r>
      <w:r w:rsidRPr="000B5748">
        <w:rPr>
          <w:rFonts w:asciiTheme="minorHAnsi" w:hAnsiTheme="minorHAnsi" w:cstheme="minorHAnsi"/>
          <w:b/>
          <w:color w:val="FF0000"/>
          <w:sz w:val="24"/>
          <w:szCs w:val="24"/>
        </w:rPr>
        <w:t>v odpovídající technické specifikaci</w:t>
      </w:r>
      <w:r w:rsidR="003B46E9">
        <w:rPr>
          <w:rFonts w:asciiTheme="minorHAnsi" w:hAnsiTheme="minorHAnsi" w:cstheme="minorHAnsi"/>
          <w:b/>
          <w:color w:val="FF0000"/>
          <w:sz w:val="24"/>
          <w:szCs w:val="24"/>
        </w:rPr>
        <w:t>.</w:t>
      </w:r>
    </w:p>
    <w:p w14:paraId="228E5364" w14:textId="77CD14C8" w:rsidR="00012A62" w:rsidRPr="002206E5" w:rsidRDefault="00AA3B92" w:rsidP="007F1C94">
      <w:pPr>
        <w:pStyle w:val="Zkladntext"/>
        <w:spacing w:before="480" w:after="240" w:line="276" w:lineRule="auto"/>
        <w:jc w:val="left"/>
        <w:rPr>
          <w:rFonts w:asciiTheme="minorHAnsi" w:hAnsiTheme="minorHAnsi" w:cstheme="minorHAnsi"/>
          <w:b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color w:val="FF0000"/>
          <w:sz w:val="24"/>
          <w:szCs w:val="24"/>
        </w:rPr>
        <w:t xml:space="preserve">VYBRANÝ DODAVATEL </w:t>
      </w:r>
      <w:r w:rsidR="00EF5C31">
        <w:rPr>
          <w:rFonts w:asciiTheme="minorHAnsi" w:hAnsiTheme="minorHAnsi" w:cstheme="minorHAnsi"/>
          <w:b/>
          <w:color w:val="FF0000"/>
          <w:sz w:val="24"/>
          <w:szCs w:val="24"/>
        </w:rPr>
        <w:t>bude vyzván, aby</w:t>
      </w:r>
      <w:r w:rsidR="00012A62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do 14 dnů </w:t>
      </w:r>
      <w:r w:rsidR="00E178D3">
        <w:rPr>
          <w:rFonts w:asciiTheme="minorHAnsi" w:hAnsiTheme="minorHAnsi" w:cstheme="minorHAnsi"/>
          <w:b/>
          <w:color w:val="FF0000"/>
          <w:sz w:val="24"/>
          <w:szCs w:val="24"/>
        </w:rPr>
        <w:t>doruč</w:t>
      </w:r>
      <w:r w:rsidR="00EF5C31">
        <w:rPr>
          <w:rFonts w:asciiTheme="minorHAnsi" w:hAnsiTheme="minorHAnsi" w:cstheme="minorHAnsi"/>
          <w:b/>
          <w:color w:val="FF0000"/>
          <w:sz w:val="24"/>
          <w:szCs w:val="24"/>
        </w:rPr>
        <w:t>il</w:t>
      </w:r>
      <w:r w:rsidR="00E178D3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</w:t>
      </w:r>
      <w:r w:rsidR="00012A62" w:rsidRPr="002514F8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>vzor</w:t>
      </w:r>
      <w:r w:rsidR="003B46E9" w:rsidRPr="002514F8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 xml:space="preserve">ové </w:t>
      </w:r>
      <w:r w:rsidR="00012A62" w:rsidRPr="002514F8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>lůžk</w:t>
      </w:r>
      <w:r w:rsidR="003B46E9" w:rsidRPr="002514F8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>o</w:t>
      </w:r>
      <w:r w:rsidR="00012A62" w:rsidRPr="002514F8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 xml:space="preserve"> </w:t>
      </w:r>
      <w:r w:rsidR="003B46E9" w:rsidRPr="002514F8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>s</w:t>
      </w:r>
      <w:r w:rsidR="00012A62" w:rsidRPr="002514F8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 xml:space="preserve"> matrac</w:t>
      </w:r>
      <w:r w:rsidR="003B46E9" w:rsidRPr="002514F8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>í</w:t>
      </w:r>
      <w:r w:rsidR="003B46E9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a</w:t>
      </w:r>
      <w:r w:rsidR="002514F8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</w:t>
      </w:r>
      <w:r w:rsidR="002514F8" w:rsidRPr="002514F8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>dialyzační křeslo</w:t>
      </w:r>
      <w:r w:rsidR="002514F8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a</w:t>
      </w:r>
      <w:r w:rsidR="003B46E9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ponecha</w:t>
      </w:r>
      <w:r w:rsidR="00EF5C31">
        <w:rPr>
          <w:rFonts w:asciiTheme="minorHAnsi" w:hAnsiTheme="minorHAnsi" w:cstheme="minorHAnsi"/>
          <w:b/>
          <w:color w:val="FF0000"/>
          <w:sz w:val="24"/>
          <w:szCs w:val="24"/>
        </w:rPr>
        <w:t>l</w:t>
      </w:r>
      <w:r w:rsidR="003B46E9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ho min. 2 pracovní dny na pracovišti zadavatele. </w:t>
      </w:r>
    </w:p>
    <w:p w14:paraId="72B6CF3A" w14:textId="77777777" w:rsidR="00E55A29" w:rsidRDefault="00E55A29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</w:p>
    <w:p w14:paraId="75D75B5B" w14:textId="5FF91C12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2F4F149F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07D6D1D6" w14:textId="77777777" w:rsidR="00826B66" w:rsidRDefault="00826B66" w:rsidP="00826B66">
      <w:pPr>
        <w:jc w:val="both"/>
        <w:rPr>
          <w:rFonts w:ascii="Arial" w:hAnsi="Arial" w:cs="Arial"/>
          <w:sz w:val="22"/>
        </w:rPr>
      </w:pPr>
    </w:p>
    <w:p w14:paraId="573CA973" w14:textId="77777777" w:rsidR="007C73D4" w:rsidRPr="0076385A" w:rsidRDefault="007C73D4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4B65CB8B" w:rsidR="00826B66" w:rsidRPr="0076385A" w:rsidRDefault="00C64F73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2315FBCC" w:rsidR="00826B66" w:rsidRPr="0000726F" w:rsidRDefault="00C64F73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za</w:t>
          </w:r>
          <w:r w:rsidR="00AD533E">
            <w:rPr>
              <w:rFonts w:ascii="Arial" w:hAnsi="Arial" w:cs="Arial"/>
              <w:sz w:val="22"/>
              <w:highlight w:val="yellow"/>
            </w:rPr>
            <w:t>stupovat</w:t>
          </w:r>
          <w:r w:rsidR="00826B66" w:rsidRPr="0076385A">
            <w:rPr>
              <w:rFonts w:ascii="Arial" w:hAnsi="Arial" w:cs="Arial"/>
              <w:sz w:val="22"/>
              <w:highlight w:val="yellow"/>
            </w:rPr>
            <w:t xml:space="preserve"> dodavatele</w:t>
          </w:r>
        </w:sdtContent>
      </w:sdt>
    </w:p>
    <w:sectPr w:rsidR="00826B66" w:rsidRPr="0000726F" w:rsidSect="00AC01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054650" w14:textId="77777777" w:rsidR="00265094" w:rsidRDefault="00265094" w:rsidP="006A4F4C">
      <w:r>
        <w:separator/>
      </w:r>
    </w:p>
  </w:endnote>
  <w:endnote w:type="continuationSeparator" w:id="0">
    <w:p w14:paraId="526FAA42" w14:textId="77777777" w:rsidR="00265094" w:rsidRDefault="00265094" w:rsidP="006A4F4C">
      <w:r>
        <w:continuationSeparator/>
      </w:r>
    </w:p>
  </w:endnote>
  <w:endnote w:id="1">
    <w:p w14:paraId="19E0AAC6" w14:textId="629FD253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>uvede „ANO“ v případě, že jím nabízen</w:t>
      </w:r>
      <w:r w:rsidR="00687F70">
        <w:rPr>
          <w:rFonts w:ascii="Calibri" w:hAnsi="Calibri" w:cs="Calibri"/>
          <w:i/>
          <w:highlight w:val="yellow"/>
        </w:rPr>
        <w:t>é</w:t>
      </w:r>
      <w:r w:rsidR="00995D4F" w:rsidRPr="005A1755">
        <w:rPr>
          <w:rFonts w:ascii="Calibri" w:hAnsi="Calibri" w:cs="Calibri"/>
          <w:i/>
          <w:highlight w:val="yellow"/>
        </w:rPr>
        <w:t xml:space="preserve"> </w:t>
      </w:r>
      <w:r w:rsidR="00AF4872">
        <w:rPr>
          <w:rFonts w:ascii="Calibri" w:hAnsi="Calibri" w:cs="Calibri"/>
          <w:i/>
          <w:highlight w:val="yellow"/>
        </w:rPr>
        <w:t>věc</w:t>
      </w:r>
      <w:r w:rsidR="00687F70">
        <w:rPr>
          <w:rFonts w:ascii="Calibri" w:hAnsi="Calibri" w:cs="Calibri"/>
          <w:i/>
          <w:highlight w:val="yellow"/>
        </w:rPr>
        <w:t>i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</w:t>
      </w:r>
      <w:r w:rsidR="00687F70">
        <w:rPr>
          <w:rFonts w:ascii="Calibri" w:hAnsi="Calibri" w:cs="Calibri"/>
          <w:i/>
          <w:highlight w:val="yellow"/>
        </w:rPr>
        <w:t>í</w:t>
      </w:r>
      <w:r w:rsidR="00995D4F" w:rsidRPr="005A1755">
        <w:rPr>
          <w:rFonts w:ascii="Calibri" w:hAnsi="Calibri" w:cs="Calibri"/>
          <w:i/>
          <w:highlight w:val="yellow"/>
        </w:rPr>
        <w:t>, „</w:t>
      </w:r>
      <w:r w:rsidR="00995D4F">
        <w:rPr>
          <w:rFonts w:ascii="Calibri" w:hAnsi="Calibri" w:cs="Calibri"/>
          <w:i/>
          <w:highlight w:val="yellow"/>
        </w:rPr>
        <w:t>NE“ v případě, že ji nesplňuj</w:t>
      </w:r>
      <w:r w:rsidR="00687F70">
        <w:rPr>
          <w:rFonts w:ascii="Calibri" w:hAnsi="Calibri" w:cs="Calibri"/>
          <w:i/>
          <w:highlight w:val="yellow"/>
        </w:rPr>
        <w:t>í</w:t>
      </w:r>
      <w:r w:rsidR="00995D4F">
        <w:rPr>
          <w:rFonts w:ascii="Calibri" w:hAnsi="Calibri" w:cs="Calibri"/>
          <w:i/>
          <w:highlight w:val="yellow"/>
        </w:rPr>
        <w:t>.</w:t>
      </w:r>
      <w:r w:rsidR="00D0357C">
        <w:rPr>
          <w:rFonts w:ascii="Calibri" w:hAnsi="Calibri" w:cs="Calibri"/>
          <w:i/>
          <w:highlight w:val="yellow"/>
        </w:rPr>
        <w:t xml:space="preserve"> </w:t>
      </w:r>
      <w:r w:rsidR="00D0357C" w:rsidRPr="00D0357C">
        <w:rPr>
          <w:rFonts w:ascii="Calibri" w:hAnsi="Calibri" w:cs="Calibri"/>
          <w:b/>
          <w:i/>
          <w:color w:val="FF0000"/>
          <w:highlight w:val="yellow"/>
        </w:rPr>
        <w:t>V polích, kde je možné vyplnit „hodnotu“ účastník uvede KONKR</w:t>
      </w:r>
      <w:r w:rsidR="00D0357C">
        <w:rPr>
          <w:rFonts w:ascii="Calibri" w:hAnsi="Calibri" w:cs="Calibri"/>
          <w:b/>
          <w:i/>
          <w:color w:val="FF0000"/>
          <w:highlight w:val="yellow"/>
        </w:rPr>
        <w:t>É</w:t>
      </w:r>
      <w:r w:rsidR="00D0357C" w:rsidRPr="00D0357C">
        <w:rPr>
          <w:rFonts w:ascii="Calibri" w:hAnsi="Calibri" w:cs="Calibri"/>
          <w:b/>
          <w:i/>
          <w:color w:val="FF0000"/>
          <w:highlight w:val="yellow"/>
        </w:rPr>
        <w:t>TNÍ HODNOTU, kterou nabízen</w:t>
      </w:r>
      <w:r w:rsidR="00687F70">
        <w:rPr>
          <w:rFonts w:ascii="Calibri" w:hAnsi="Calibri" w:cs="Calibri"/>
          <w:b/>
          <w:i/>
          <w:color w:val="FF0000"/>
          <w:highlight w:val="yellow"/>
        </w:rPr>
        <w:t>é</w:t>
      </w:r>
      <w:r w:rsidR="00D0357C" w:rsidRPr="00D0357C">
        <w:rPr>
          <w:rFonts w:ascii="Calibri" w:hAnsi="Calibri" w:cs="Calibri"/>
          <w:b/>
          <w:i/>
          <w:color w:val="FF0000"/>
          <w:highlight w:val="yellow"/>
        </w:rPr>
        <w:t xml:space="preserve"> </w:t>
      </w:r>
      <w:r w:rsidR="00AF4872">
        <w:rPr>
          <w:rFonts w:ascii="Calibri" w:hAnsi="Calibri" w:cs="Calibri"/>
          <w:b/>
          <w:i/>
          <w:color w:val="FF0000"/>
          <w:highlight w:val="yellow"/>
        </w:rPr>
        <w:t>věc</w:t>
      </w:r>
      <w:r w:rsidR="00687F70">
        <w:rPr>
          <w:rFonts w:ascii="Calibri" w:hAnsi="Calibri" w:cs="Calibri"/>
          <w:b/>
          <w:i/>
          <w:color w:val="FF0000"/>
          <w:highlight w:val="yellow"/>
        </w:rPr>
        <w:t>i</w:t>
      </w:r>
      <w:r w:rsidR="00D0357C" w:rsidRPr="00D0357C">
        <w:rPr>
          <w:rFonts w:ascii="Calibri" w:hAnsi="Calibri" w:cs="Calibri"/>
          <w:b/>
          <w:i/>
          <w:color w:val="FF0000"/>
          <w:highlight w:val="yellow"/>
        </w:rPr>
        <w:t xml:space="preserve"> splňuj</w:t>
      </w:r>
      <w:r w:rsidR="00687F70">
        <w:rPr>
          <w:rFonts w:ascii="Calibri" w:hAnsi="Calibri" w:cs="Calibri"/>
          <w:b/>
          <w:i/>
          <w:color w:val="FF0000"/>
          <w:highlight w:val="yellow"/>
        </w:rPr>
        <w:t>í</w:t>
      </w:r>
      <w:r w:rsidR="00D0357C" w:rsidRPr="00D0357C">
        <w:rPr>
          <w:rFonts w:ascii="Calibri" w:hAnsi="Calibri" w:cs="Calibri"/>
          <w:b/>
          <w:i/>
          <w:color w:val="FF0000"/>
          <w:highlight w:val="yellow"/>
        </w:rPr>
        <w:t xml:space="preserve"> příslušnou podmínku.</w:t>
      </w:r>
      <w:r w:rsidR="00605B00" w:rsidRPr="00D0357C">
        <w:rPr>
          <w:rFonts w:ascii="Calibri" w:hAnsi="Calibri" w:cs="Calibri"/>
          <w:i/>
          <w:color w:val="FF0000"/>
          <w:highlight w:val="yellow"/>
        </w:rPr>
        <w:t xml:space="preserve"> </w:t>
      </w:r>
    </w:p>
    <w:p w14:paraId="5B043CE7" w14:textId="77777777" w:rsidR="00995D4F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  <w:p w14:paraId="1523080A" w14:textId="77777777" w:rsidR="00D0357C" w:rsidRPr="00FB7267" w:rsidRDefault="00D0357C" w:rsidP="0020796A">
      <w:pPr>
        <w:pStyle w:val="Textvysvtlivek"/>
        <w:rPr>
          <w:rFonts w:ascii="Calibri" w:hAnsi="Calibri" w:cs="Calibri"/>
          <w:i/>
          <w:highlight w:val="yellow"/>
        </w:rPr>
      </w:pPr>
    </w:p>
  </w:endnote>
  <w:endnote w:id="2">
    <w:p w14:paraId="4CA154FD" w14:textId="15654F85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</w:t>
      </w:r>
      <w:r w:rsidR="00687F70">
        <w:rPr>
          <w:rFonts w:ascii="Calibri" w:hAnsi="Calibri" w:cs="Calibri"/>
          <w:i/>
          <w:highlight w:val="yellow"/>
        </w:rPr>
        <w:t>ých</w:t>
      </w:r>
      <w:r w:rsidRPr="00FB7267">
        <w:rPr>
          <w:rFonts w:ascii="Calibri" w:hAnsi="Calibri" w:cs="Calibri"/>
          <w:i/>
          <w:highlight w:val="yellow"/>
        </w:rPr>
        <w:t xml:space="preserve"> </w:t>
      </w:r>
      <w:r w:rsidR="00AF4872">
        <w:rPr>
          <w:rFonts w:ascii="Calibri" w:hAnsi="Calibri" w:cs="Calibri"/>
          <w:i/>
          <w:highlight w:val="yellow"/>
        </w:rPr>
        <w:t>věc</w:t>
      </w:r>
      <w:r w:rsidR="00687F70">
        <w:rPr>
          <w:rFonts w:ascii="Calibri" w:hAnsi="Calibri" w:cs="Calibri"/>
          <w:i/>
          <w:highlight w:val="yellow"/>
        </w:rPr>
        <w:t>í</w:t>
      </w:r>
      <w:r w:rsidRPr="00FB7267">
        <w:rPr>
          <w:rFonts w:ascii="Calibri" w:hAnsi="Calibri" w:cs="Calibri"/>
          <w:i/>
          <w:highlight w:val="yellow"/>
        </w:rPr>
        <w:t>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1E3DB060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C64F73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C64F73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57A67E75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C64F73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C64F73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D554FA" w14:textId="77777777" w:rsidR="00265094" w:rsidRDefault="00265094" w:rsidP="006A4F4C">
      <w:r>
        <w:separator/>
      </w:r>
    </w:p>
  </w:footnote>
  <w:footnote w:type="continuationSeparator" w:id="0">
    <w:p w14:paraId="195B536E" w14:textId="77777777" w:rsidR="00265094" w:rsidRDefault="00265094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8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4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21"/>
  </w:num>
  <w:num w:numId="4">
    <w:abstractNumId w:val="10"/>
  </w:num>
  <w:num w:numId="5">
    <w:abstractNumId w:val="4"/>
  </w:num>
  <w:num w:numId="6">
    <w:abstractNumId w:val="19"/>
  </w:num>
  <w:num w:numId="7">
    <w:abstractNumId w:val="15"/>
  </w:num>
  <w:num w:numId="8">
    <w:abstractNumId w:val="25"/>
  </w:num>
  <w:num w:numId="9">
    <w:abstractNumId w:val="20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23"/>
  </w:num>
  <w:num w:numId="13">
    <w:abstractNumId w:val="11"/>
  </w:num>
  <w:num w:numId="14">
    <w:abstractNumId w:val="25"/>
  </w:num>
  <w:num w:numId="15">
    <w:abstractNumId w:val="13"/>
  </w:num>
  <w:num w:numId="16">
    <w:abstractNumId w:val="2"/>
  </w:num>
  <w:num w:numId="17">
    <w:abstractNumId w:val="12"/>
  </w:num>
  <w:num w:numId="18">
    <w:abstractNumId w:val="18"/>
  </w:num>
  <w:num w:numId="19">
    <w:abstractNumId w:val="25"/>
  </w:num>
  <w:num w:numId="20">
    <w:abstractNumId w:val="17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7"/>
  </w:num>
  <w:num w:numId="26">
    <w:abstractNumId w:val="7"/>
  </w:num>
  <w:num w:numId="27">
    <w:abstractNumId w:val="8"/>
  </w:num>
  <w:num w:numId="28">
    <w:abstractNumId w:val="22"/>
  </w:num>
  <w:num w:numId="29">
    <w:abstractNumId w:val="1"/>
  </w:num>
  <w:num w:numId="30">
    <w:abstractNumId w:val="25"/>
  </w:num>
  <w:num w:numId="31">
    <w:abstractNumId w:val="26"/>
  </w:num>
  <w:num w:numId="32">
    <w:abstractNumId w:val="14"/>
  </w:num>
  <w:num w:numId="33">
    <w:abstractNumId w:val="16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481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62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3E0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49F4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04E3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457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47D64"/>
    <w:rsid w:val="00150DD5"/>
    <w:rsid w:val="00152ABD"/>
    <w:rsid w:val="0016229C"/>
    <w:rsid w:val="001632BC"/>
    <w:rsid w:val="00164D4B"/>
    <w:rsid w:val="00165562"/>
    <w:rsid w:val="00165986"/>
    <w:rsid w:val="00166F75"/>
    <w:rsid w:val="001675C2"/>
    <w:rsid w:val="001727E7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C0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4CB"/>
    <w:rsid w:val="001E1C3D"/>
    <w:rsid w:val="001E2100"/>
    <w:rsid w:val="001E36ED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3FCC"/>
    <w:rsid w:val="002152E5"/>
    <w:rsid w:val="00216C8C"/>
    <w:rsid w:val="002206E5"/>
    <w:rsid w:val="00224E6C"/>
    <w:rsid w:val="00231546"/>
    <w:rsid w:val="00232CA9"/>
    <w:rsid w:val="00233A47"/>
    <w:rsid w:val="0023442A"/>
    <w:rsid w:val="00234499"/>
    <w:rsid w:val="002408B8"/>
    <w:rsid w:val="0024412D"/>
    <w:rsid w:val="0024661C"/>
    <w:rsid w:val="002514F8"/>
    <w:rsid w:val="0025159A"/>
    <w:rsid w:val="0025199D"/>
    <w:rsid w:val="00253C48"/>
    <w:rsid w:val="00257C4A"/>
    <w:rsid w:val="00265094"/>
    <w:rsid w:val="00273381"/>
    <w:rsid w:val="00277AD0"/>
    <w:rsid w:val="00277C9F"/>
    <w:rsid w:val="00277DB0"/>
    <w:rsid w:val="00281C3D"/>
    <w:rsid w:val="00287915"/>
    <w:rsid w:val="00287D08"/>
    <w:rsid w:val="002912D9"/>
    <w:rsid w:val="00291B3E"/>
    <w:rsid w:val="002928DE"/>
    <w:rsid w:val="00292FFA"/>
    <w:rsid w:val="00294184"/>
    <w:rsid w:val="00294559"/>
    <w:rsid w:val="00296569"/>
    <w:rsid w:val="00296C27"/>
    <w:rsid w:val="002A0733"/>
    <w:rsid w:val="002A2475"/>
    <w:rsid w:val="002A29DD"/>
    <w:rsid w:val="002A43DF"/>
    <w:rsid w:val="002A44D2"/>
    <w:rsid w:val="002B05A9"/>
    <w:rsid w:val="002B3994"/>
    <w:rsid w:val="002B614B"/>
    <w:rsid w:val="002C03D6"/>
    <w:rsid w:val="002C6A3E"/>
    <w:rsid w:val="002D0BE8"/>
    <w:rsid w:val="002D2B91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5CE6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2467"/>
    <w:rsid w:val="00333E1B"/>
    <w:rsid w:val="00334233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0A46"/>
    <w:rsid w:val="00371725"/>
    <w:rsid w:val="003749A6"/>
    <w:rsid w:val="00380D7E"/>
    <w:rsid w:val="00380E80"/>
    <w:rsid w:val="00385193"/>
    <w:rsid w:val="003853A6"/>
    <w:rsid w:val="003A02FA"/>
    <w:rsid w:val="003A3CF5"/>
    <w:rsid w:val="003A5384"/>
    <w:rsid w:val="003A6294"/>
    <w:rsid w:val="003A716D"/>
    <w:rsid w:val="003A7615"/>
    <w:rsid w:val="003B15E3"/>
    <w:rsid w:val="003B189F"/>
    <w:rsid w:val="003B359C"/>
    <w:rsid w:val="003B419C"/>
    <w:rsid w:val="003B4518"/>
    <w:rsid w:val="003B46E9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92971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3F45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44C6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0A8"/>
    <w:rsid w:val="00587D66"/>
    <w:rsid w:val="00593FD9"/>
    <w:rsid w:val="005A059C"/>
    <w:rsid w:val="005A2717"/>
    <w:rsid w:val="005A55B5"/>
    <w:rsid w:val="005A5E1A"/>
    <w:rsid w:val="005B0CBE"/>
    <w:rsid w:val="005B5CCD"/>
    <w:rsid w:val="005B6860"/>
    <w:rsid w:val="005B7124"/>
    <w:rsid w:val="005C5888"/>
    <w:rsid w:val="005C73F1"/>
    <w:rsid w:val="005C7ED9"/>
    <w:rsid w:val="005E11F0"/>
    <w:rsid w:val="005E1841"/>
    <w:rsid w:val="005E1AD0"/>
    <w:rsid w:val="005E3051"/>
    <w:rsid w:val="005E5558"/>
    <w:rsid w:val="005F56FA"/>
    <w:rsid w:val="005F67AE"/>
    <w:rsid w:val="0060055E"/>
    <w:rsid w:val="00604DF3"/>
    <w:rsid w:val="00605B00"/>
    <w:rsid w:val="00606AA6"/>
    <w:rsid w:val="00606E7E"/>
    <w:rsid w:val="00610F1D"/>
    <w:rsid w:val="00617378"/>
    <w:rsid w:val="00621472"/>
    <w:rsid w:val="006220F4"/>
    <w:rsid w:val="00623231"/>
    <w:rsid w:val="00624167"/>
    <w:rsid w:val="00624655"/>
    <w:rsid w:val="006319E4"/>
    <w:rsid w:val="00634FF8"/>
    <w:rsid w:val="006369E0"/>
    <w:rsid w:val="00641070"/>
    <w:rsid w:val="0064185C"/>
    <w:rsid w:val="00644968"/>
    <w:rsid w:val="00644DC7"/>
    <w:rsid w:val="00647DB1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87F70"/>
    <w:rsid w:val="00691D39"/>
    <w:rsid w:val="00691F7D"/>
    <w:rsid w:val="00693B5D"/>
    <w:rsid w:val="0069463E"/>
    <w:rsid w:val="00694DE3"/>
    <w:rsid w:val="00696FC4"/>
    <w:rsid w:val="0069740F"/>
    <w:rsid w:val="00697F43"/>
    <w:rsid w:val="006A08AC"/>
    <w:rsid w:val="006A410F"/>
    <w:rsid w:val="006A4F4C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6F5B31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70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099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4F36"/>
    <w:rsid w:val="007C5300"/>
    <w:rsid w:val="007C6E74"/>
    <w:rsid w:val="007C71E5"/>
    <w:rsid w:val="007C73BC"/>
    <w:rsid w:val="007C73D4"/>
    <w:rsid w:val="007E1BBC"/>
    <w:rsid w:val="007E3D83"/>
    <w:rsid w:val="007E45C9"/>
    <w:rsid w:val="007E4D0C"/>
    <w:rsid w:val="007E5F40"/>
    <w:rsid w:val="007E6153"/>
    <w:rsid w:val="007E7084"/>
    <w:rsid w:val="007E7BD4"/>
    <w:rsid w:val="007F137E"/>
    <w:rsid w:val="007F1C94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2832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0634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2824"/>
    <w:rsid w:val="008A34DC"/>
    <w:rsid w:val="008A566D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169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6023"/>
    <w:rsid w:val="009577A0"/>
    <w:rsid w:val="00961513"/>
    <w:rsid w:val="00963B7D"/>
    <w:rsid w:val="00965A8F"/>
    <w:rsid w:val="009671BE"/>
    <w:rsid w:val="009718EE"/>
    <w:rsid w:val="00972224"/>
    <w:rsid w:val="00973F4A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68E"/>
    <w:rsid w:val="00A708F5"/>
    <w:rsid w:val="00A70B60"/>
    <w:rsid w:val="00A71B19"/>
    <w:rsid w:val="00A72811"/>
    <w:rsid w:val="00A73091"/>
    <w:rsid w:val="00A736C1"/>
    <w:rsid w:val="00A7726C"/>
    <w:rsid w:val="00A77C8A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3B92"/>
    <w:rsid w:val="00AA786A"/>
    <w:rsid w:val="00AB0749"/>
    <w:rsid w:val="00AB2BC2"/>
    <w:rsid w:val="00AB31B2"/>
    <w:rsid w:val="00AC01D4"/>
    <w:rsid w:val="00AC0A13"/>
    <w:rsid w:val="00AD3602"/>
    <w:rsid w:val="00AD36D6"/>
    <w:rsid w:val="00AD533E"/>
    <w:rsid w:val="00AD7A5F"/>
    <w:rsid w:val="00AE0165"/>
    <w:rsid w:val="00AE0E1C"/>
    <w:rsid w:val="00AE16CD"/>
    <w:rsid w:val="00AE398F"/>
    <w:rsid w:val="00AE4980"/>
    <w:rsid w:val="00AF166B"/>
    <w:rsid w:val="00AF4872"/>
    <w:rsid w:val="00B02490"/>
    <w:rsid w:val="00B032E0"/>
    <w:rsid w:val="00B042B9"/>
    <w:rsid w:val="00B04AA9"/>
    <w:rsid w:val="00B059D0"/>
    <w:rsid w:val="00B05BF7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3ECD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A8A"/>
    <w:rsid w:val="00BC058A"/>
    <w:rsid w:val="00BC51CC"/>
    <w:rsid w:val="00BC6366"/>
    <w:rsid w:val="00BC6FDF"/>
    <w:rsid w:val="00BD2AB2"/>
    <w:rsid w:val="00BD4E82"/>
    <w:rsid w:val="00BD64C1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4BE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41D9"/>
    <w:rsid w:val="00C55D9F"/>
    <w:rsid w:val="00C60721"/>
    <w:rsid w:val="00C6108B"/>
    <w:rsid w:val="00C61377"/>
    <w:rsid w:val="00C64F73"/>
    <w:rsid w:val="00C6543E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D3707"/>
    <w:rsid w:val="00CE026F"/>
    <w:rsid w:val="00CE2237"/>
    <w:rsid w:val="00CE2A01"/>
    <w:rsid w:val="00CE47FE"/>
    <w:rsid w:val="00CE6837"/>
    <w:rsid w:val="00CF4CDC"/>
    <w:rsid w:val="00CF4D95"/>
    <w:rsid w:val="00CF7C24"/>
    <w:rsid w:val="00D0357C"/>
    <w:rsid w:val="00D035AB"/>
    <w:rsid w:val="00D04DEE"/>
    <w:rsid w:val="00D05103"/>
    <w:rsid w:val="00D05580"/>
    <w:rsid w:val="00D120AC"/>
    <w:rsid w:val="00D152DF"/>
    <w:rsid w:val="00D16100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3D36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5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8D3"/>
    <w:rsid w:val="00E179D1"/>
    <w:rsid w:val="00E25023"/>
    <w:rsid w:val="00E25B9F"/>
    <w:rsid w:val="00E26DE4"/>
    <w:rsid w:val="00E33154"/>
    <w:rsid w:val="00E34EC9"/>
    <w:rsid w:val="00E4183D"/>
    <w:rsid w:val="00E44696"/>
    <w:rsid w:val="00E470A1"/>
    <w:rsid w:val="00E55A29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50B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D161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1114"/>
    <w:rsid w:val="00EF209E"/>
    <w:rsid w:val="00EF540A"/>
    <w:rsid w:val="00EF5C31"/>
    <w:rsid w:val="00EF75C8"/>
    <w:rsid w:val="00F005DE"/>
    <w:rsid w:val="00F04C75"/>
    <w:rsid w:val="00F04EE8"/>
    <w:rsid w:val="00F06A7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54853"/>
    <w:rsid w:val="00F6393C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0DBE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7267"/>
    <w:rsid w:val="00FC3A71"/>
    <w:rsid w:val="00FD07B8"/>
    <w:rsid w:val="00FD2042"/>
    <w:rsid w:val="00FD5C91"/>
    <w:rsid w:val="00FD672D"/>
    <w:rsid w:val="00FD6CF0"/>
    <w:rsid w:val="00FE2818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0012D1A"/>
  <w15:docId w15:val="{C848C8A0-510A-4EF0-905D-D3927BD40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840E0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9296B-56EA-4480-BD7F-3FBD29750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3</Pages>
  <Words>671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19</cp:revision>
  <dcterms:created xsi:type="dcterms:W3CDTF">2025-07-10T08:35:00Z</dcterms:created>
  <dcterms:modified xsi:type="dcterms:W3CDTF">2025-07-30T12:44:00Z</dcterms:modified>
</cp:coreProperties>
</file>